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>
        <w:rPr>
          <w:rFonts w:ascii="Helvetica Neue Light" w:hAnsi="Helvetica Neue Light"/>
          <w:b/>
          <w:sz w:val="18"/>
        </w:rPr>
        <w:t xml:space="preserve">Published by | Editorial Office</w:t>
      </w:r>
    </w:p>
    <w:p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HEWI</w:t>
      </w:r>
    </w:p>
    <w:p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Marketing + Innovation </w:t>
      </w:r>
    </w:p>
    <w:p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:rsidR="00B33D83" w:rsidRPr="00F237C6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HEWI Heinrich Wilke GmbH</w:t>
      </w:r>
    </w:p>
    <w:p w:rsidR="00B33D83" w:rsidRPr="00F237C6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Postfach 1260</w:t>
      </w:r>
    </w:p>
    <w:p w:rsidR="00B33D83" w:rsidRPr="00F237C6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34442 Bad Arolsen</w:t>
        <w:br/>
        <w:t xml:space="preserve">Germany</w:t>
      </w:r>
    </w:p>
    <w:p w:rsidR="00B33D83" w:rsidRPr="00F237C6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Phone: </w:t>
        <w:tab/>
        <w:t xml:space="preserve">+49 5691 82-0</w:t>
      </w:r>
    </w:p>
    <w:p w:rsidR="00B33D83" w:rsidRPr="00F237C6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presse@hewi.de</w:t>
      </w:r>
    </w:p>
    <w:p w:rsidR="00B33D83" w:rsidRPr="00F237C6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www.hewi.com</w:t>
      </w:r>
    </w:p>
    <w:p w:rsidR="00B33D83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:rsidR="00B33D83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Lisa Meyer-Floren</w:t>
      </w:r>
    </w:p>
    <w:p w:rsidR="00B33D83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Phone: </w:t>
        <w:tab/>
        <w:t xml:space="preserve">+49 5691 82-214</w:t>
      </w:r>
    </w:p>
    <w:p w:rsidR="00B33D83" w:rsidRPr="00B33D83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en-US"/>
        </w:rPr>
      </w:pPr>
      <w:r>
        <w:rPr>
          <w:rFonts w:ascii="Helvetica Neue Light" w:hAnsi="Helvetica Neue Light"/>
          <w:sz w:val="18"/>
        </w:rPr>
        <w:t xml:space="preserve">lmeyer-floren@hewi.de</w:t>
      </w:r>
    </w:p>
    <w:p w:rsidR="00B33D83" w:rsidRPr="00B33D83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en-US"/>
        </w:rPr>
      </w:pPr>
    </w:p>
    <w:p w:rsidR="00B33D83" w:rsidRPr="00B33D83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en-US"/>
        </w:rPr>
      </w:pPr>
      <w:r>
        <w:rPr>
          <w:rFonts w:ascii="Helvetica Neue Light" w:hAnsi="Helvetica Neue Light"/>
          <w:sz w:val="18"/>
        </w:rPr>
        <w:t xml:space="preserve">Nicolo Martin</w:t>
      </w:r>
    </w:p>
    <w:p w:rsidR="00B33D83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Phone: </w:t>
        <w:tab/>
        <w:t xml:space="preserve">+49 5691 82-106</w:t>
      </w:r>
    </w:p>
    <w:p w:rsidR="00B33D83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</w:rPr>
        <w:t xml:space="preserve">nmartin@hewi.de</w:t>
      </w:r>
    </w:p>
    <w:p w:rsidR="00B33D83" w:rsidRPr="00F237C6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:rsidR="00B33D83" w:rsidRPr="00F237C6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>
        <w:rPr>
          <w:rFonts w:ascii="Helvetica Neue Light" w:hAnsi="Helvetica Neue Light"/>
          <w:b/>
          <w:sz w:val="18"/>
        </w:rPr>
        <w:t xml:space="preserve">Reproduction permitted, kindly provide sample copy</w:t>
      </w:r>
    </w:p>
    <w:p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B33D83" w:rsidRDefault="00B33D83" w:rsidP="00B33D83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  <w:color w:val="auto"/>
          <w:u w:val="none"/>
        </w:rPr>
      </w:pPr>
    </w:p>
    <w:p w:rsidR="00B33D83" w:rsidRDefault="00B33D83" w:rsidP="00B33D83">
      <w:pPr>
        <w:rPr>
          <w:rFonts w:ascii="Arial" w:hAnsi="Arial"/>
          <w:b/>
          <w:color w:val="auto"/>
          <w:u w:val="none"/>
        </w:rPr>
      </w:pPr>
    </w:p>
    <w:p w:rsidR="00B33D83" w:rsidRPr="00673F16" w:rsidRDefault="00B33D83" w:rsidP="00B33D83">
      <w:pPr>
        <w:jc w:val="both"/>
        <w:rPr>
          <w:rFonts w:ascii="Helvetica Neue Light" w:hAnsi="Helvetica Neue Light" w:cs="Arial"/>
          <w:b/>
          <w:color w:val="auto"/>
          <w:sz w:val="40"/>
          <w:szCs w:val="40"/>
          <w:u w:val="none"/>
        </w:rPr>
      </w:pPr>
      <w:r>
        <w:rPr>
          <w:rFonts w:ascii="Helvetica Neue Light" w:hAnsi="Helvetica Neue Light" w:cs="Arial"/>
          <w:b/>
          <w:color w:val="auto"/>
          <w:sz w:val="40"/>
          <w:szCs w:val="40"/>
          <w:u w:val="none"/>
        </w:rPr>
        <w:t xml:space="preserve">Accessories</w:t>
      </w:r>
    </w:p>
    <w:p w:rsidR="00B33D83" w:rsidRPr="004C0126" w:rsidRDefault="00B33D83" w:rsidP="00B33D83">
      <w:pPr>
        <w:spacing w:line="360" w:lineRule="auto"/>
        <w:jc w:val="both"/>
        <w:rPr>
          <w:rFonts w:ascii="Helvetica Neue Light" w:hAnsi="Helvetica Neue Light" w:cs="Arial"/>
          <w:color w:val="auto"/>
          <w:sz w:val="32"/>
          <w:szCs w:val="32"/>
          <w:u w:val="none"/>
        </w:rPr>
      </w:pPr>
      <w:r>
        <w:rPr>
          <w:rFonts w:ascii="Helvetica Neue Light" w:hAnsi="Helvetica Neue Light" w:cs="Arial"/>
          <w:color w:val="auto"/>
          <w:sz w:val="32"/>
          <w:szCs w:val="32"/>
          <w:u w:val="none"/>
        </w:rPr>
        <w:t xml:space="preserve">System 815</w:t>
      </w:r>
    </w:p>
    <w:p w:rsidR="00B33D83" w:rsidRPr="00420DC6" w:rsidRDefault="00B33D83" w:rsidP="00B33D83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>
        <w:rPr>
          <w:rFonts w:ascii="Helvetica Neue Light" w:hAnsi="Helvetica Neue Light" w:cs="Arial"/>
          <w:color w:val="auto"/>
          <w:sz w:val="20"/>
          <w:u w:val="none"/>
        </w:rPr>
        <w:t xml:space="preserve">The accessory line System 815, developed in collaboration with Phoenix Design, has already won several design awards, including a iF Product Design Award and the Red Dot Design Award.</w:t>
      </w:r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r>
        <w:rPr>
          <w:rFonts w:ascii="Helvetica Neue Light" w:hAnsi="Helvetica Neue Light" w:cs="Arial"/>
          <w:color w:val="auto"/>
          <w:sz w:val="20"/>
          <w:u w:val="none"/>
        </w:rPr>
        <w:t xml:space="preserve">The design language of System 815 follows HEWI's classic design principles and is based on basic geometric shapes.</w:t>
      </w:r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r>
        <w:rPr>
          <w:rFonts w:ascii="Helvetica Neue Light" w:hAnsi="Helvetica Neue Light" w:cs="Arial"/>
          <w:color w:val="auto"/>
          <w:sz w:val="20"/>
          <w:u w:val="none"/>
        </w:rPr>
        <w:t xml:space="preserve">System 815 impresses with a high-quality, sophisticated look and feel.</w:t>
      </w:r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r>
        <w:rPr>
          <w:rFonts w:ascii="Helvetica Neue Light" w:hAnsi="Helvetica Neue Light" w:cs="Arial"/>
          <w:color w:val="auto"/>
          <w:sz w:val="20"/>
          <w:u w:val="none"/>
        </w:rPr>
        <w:t xml:space="preserve">The line consists of functional accessories for vanity units, toilets and showers.</w:t>
      </w:r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</w:p>
    <w:p w:rsidR="00B33D83" w:rsidRDefault="00B33D83" w:rsidP="00B33D83">
      <w:pPr>
        <w:spacing w:line="360" w:lineRule="auto"/>
        <w:rPr>
          <w:rFonts w:ascii="Helvetica Neue Light" w:hAnsi="Helvetica Neue Light" w:cs="Arial"/>
          <w:color w:val="auto"/>
          <w:sz w:val="20"/>
          <w:u w:val="none"/>
        </w:rPr>
      </w:pPr>
    </w:p>
    <w:p w:rsidR="00B33D83" w:rsidRPr="006175BB" w:rsidRDefault="00B33D83" w:rsidP="00B33D83">
      <w:pPr>
        <w:spacing w:line="360" w:lineRule="auto"/>
        <w:rPr>
          <w:rFonts w:ascii="Helvetica Neue Light" w:hAnsi="Helvetica Neue Light" w:cs="Arial"/>
          <w:color w:val="auto"/>
          <w:sz w:val="20"/>
          <w:u w:val="none"/>
        </w:rPr>
      </w:pPr>
      <w:r w:rsidRPr="00610FC0">
        <w:rPr>
          <w:rFonts w:ascii="Helvetica Neue Light" w:hAnsi="Helvetica Neue Light" w:cs="Arial"/>
          <w:noProof/>
          <w:color w:val="auto"/>
          <w:sz w:val="20"/>
          <w:u w:val="none"/>
        </w:rPr>
        <w:drawing>
          <wp:inline distT="0" distB="0" distL="0" distR="0" wp14:anchorId="10BE403C" wp14:editId="6DB2F936">
            <wp:extent cx="3455670" cy="2434590"/>
            <wp:effectExtent l="0" t="0" r="0" b="0"/>
            <wp:docPr id="2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D83" w:rsidRDefault="00B33D83" w:rsidP="00B33D83">
      <w:pPr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System 815: Sophisticated accessories </w:t>
      </w:r>
    </w:p>
    <w:p w:rsidR="00B33D83" w:rsidRDefault="00B33D83" w:rsidP="00B33D83">
      <w:pPr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B33D83" w:rsidRDefault="00B33D83" w:rsidP="00B33D83">
      <w:pPr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B33D83" w:rsidRDefault="00B33D83" w:rsidP="00B33D83">
      <w:pPr>
        <w:jc w:val="both"/>
        <w:rPr>
          <w:rFonts w:ascii="Helvetica Neue Light" w:hAnsi="Helvetica Neue Light"/>
          <w:color w:val="auto"/>
          <w:sz w:val="32"/>
          <w:szCs w:val="32"/>
          <w:u w:val="none"/>
        </w:rPr>
      </w:pPr>
      <w:r>
        <w:rPr>
          <w:rFonts w:ascii="Helvetica Neue Light" w:hAnsi="Helvetica Neue Light"/>
          <w:color w:val="auto"/>
          <w:sz w:val="32"/>
          <w:szCs w:val="32"/>
          <w:u w:val="none"/>
        </w:rPr>
        <w:t xml:space="preserve">HEWI | Hotel</w:t>
      </w:r>
    </w:p>
    <w:p w:rsidR="00B33D83" w:rsidRDefault="00B33D83" w:rsidP="00B33D83">
      <w:pPr>
        <w:jc w:val="both"/>
        <w:rPr>
          <w:rFonts w:ascii="Helvetica Neue Light" w:hAnsi="Helvetica Neue Light"/>
          <w:color w:val="auto"/>
          <w:sz w:val="32"/>
          <w:szCs w:val="32"/>
          <w:u w:val="none"/>
        </w:rPr>
      </w:pPr>
    </w:p>
    <w:p w:rsidR="00B33D83" w:rsidRPr="00420DC6" w:rsidRDefault="00B33D83" w:rsidP="00B33D83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All HEWI systems are based on the design principle of reduction down to the essential.</w:t>
      </w:r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r>
        <w:rPr>
          <w:rFonts w:ascii="Helvetica Neue Light" w:hAnsi="Helvetica Neue Light"/>
          <w:color w:val="auto"/>
          <w:sz w:val="20"/>
          <w:u w:val="none"/>
        </w:rPr>
        <w:t xml:space="preserve">The high-quality accessories for the areas vanity unit, shower and toilet in a minimalist design perfectly integrate into any hotel bathroom.</w:t>
      </w:r>
      <w:r>
        <w:rPr>
          <w:rFonts w:ascii="Helvetica Neue Light" w:hAnsi="Helvetica Neue Light"/>
          <w:color w:val="auto"/>
          <w:sz w:val="20"/>
          <w:u w:val="none"/>
        </w:rPr>
        <w:t xml:space="preserve">  </w:t>
      </w:r>
    </w:p>
    <w:p w:rsidR="004C5206" w:rsidRPr="00B33D83" w:rsidRDefault="00B33D83" w:rsidP="00B33D83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A wide range of materials and distinctive looks offer countless design options.</w:t>
      </w:r>
      <w:r>
        <w:rPr>
          <w:rFonts w:ascii="Helvetica Neue Light" w:hAnsi="Helvetica Neue Light"/>
          <w:color w:val="auto"/>
          <w:sz w:val="20"/>
          <w:u w:val="none"/>
        </w:rPr>
        <w:t xml:space="preserve"> </w:t>
      </w:r>
      <w:r>
        <w:rPr>
          <w:rFonts w:ascii="Helvetica Neue Light" w:hAnsi="Helvetica Neue Light"/>
          <w:color w:val="auto"/>
          <w:sz w:val="20"/>
          <w:u w:val="none"/>
        </w:rPr>
        <w:t xml:space="preserve">Besides accessories, the range also includes accessible furnishing solutions and fittings.</w:t>
      </w:r>
    </w:p>
    <w:sectPr w:rsidR="004C5206" w:rsidRPr="00B33D83" w:rsidSect="00861B15">
      <w:headerReference w:type="default" r:id="rId5"/>
      <w:footerReference w:type="even" r:id="rId6"/>
      <w:footerReference w:type="default" r:id="rId7"/>
      <w:pgSz w:w="11907" w:h="16840"/>
      <w:pgMar w:top="2836" w:right="4536" w:bottom="1135" w:left="1134" w:header="720" w:footer="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15" w:rsidRDefault="00CA48CB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:rsidR="00861B15" w:rsidRDefault="00CA48C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15" w:rsidRDefault="00CA48CB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Fonts w:ascii="Arial" w:hAnsi="Arial"/>
        <w:rStyle w:val="Seitenzahl"/>
        <w:sz w:val="20"/>
        <w:u w:val="none"/>
      </w:rPr>
      <w:tab/>
      <w:tab/>
    </w:r>
    <w:r>
      <w:rPr>
        <w:rFonts w:ascii="Arial" w:hAnsi="Arial"/>
        <w:rStyle w:val="Seitenzah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Fonts w:ascii="Arial" w:hAnsi="Arial"/>
        <w:rStyle w:val="Seitenzahl"/>
        <w:noProof/>
        <w:sz w:val="20"/>
        <w:u w:val="none"/>
      </w:rPr>
      <w:t xml:space="preserve">1</w:t>
    </w:r>
    <w:r>
      <w:fldChar w:fldCharType="end"/>
    </w:r>
    <w:r>
      <w:rPr>
        <w:rFonts w:ascii="Arial" w:hAnsi="Arial"/>
        <w:rStyle w:val="Seitenzahl"/>
        <w:sz w:val="20"/>
        <w:u w:val="none"/>
      </w:rPr>
      <w:t xml:space="preserve"> / </w:t>
    </w:r>
    <w:r>
      <w:rPr>
        <w:rFonts w:ascii="Arial" w:hAnsi="Arial"/>
        <w:rStyle w:val="Seitenzah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Fonts w:ascii="Arial" w:hAnsi="Arial"/>
        <w:rStyle w:val="Seitenzahl"/>
        <w:noProof/>
        <w:sz w:val="20"/>
        <w:u w:val="none"/>
      </w:rPr>
      <w:t xml:space="preserve">2</w:t>
    </w:r>
    <w:r>
      <w:fldChar w:fldCharType="end"/>
    </w:r>
    <w:r>
      <w:rPr>
        <w:rFonts w:ascii="Arial" w:hAnsi="Arial"/>
        <w:sz w:val="19"/>
        <w:u w:val="none"/>
      </w:rPr>
      <w:tab/>
      <w:t xml:space="preserve"> </w:t>
    </w:r>
  </w:p>
  <w:p w:rsidR="00861B15" w:rsidRDefault="00CA48CB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</w:t>
    </w:r>
    <w:r>
      <w:rPr>
        <w:rFonts w:ascii="Helvetica 45 Light" w:hAnsi="Helvetica 45 Light"/>
        <w:sz w:val="19"/>
        <w:u w:val="none"/>
      </w:rPr>
      <w:t xml:space="preserve">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15" w:rsidRDefault="00CA48CB">
    <w:pPr>
      <w:pStyle w:val="Kopfzeile"/>
      <w:rPr>
        <w:rFonts w:ascii="Helvetica Neue Light" w:hAnsi="Helvetica Neue Light"/>
        <w:sz w:val="52"/>
        <w:u w:val="none"/>
      </w:rPr>
    </w:pPr>
  </w:p>
  <w:p w:rsidR="00861B15" w:rsidRPr="00BD7944" w:rsidRDefault="00CA48CB">
    <w:pPr>
      <w:pStyle w:val="Kopfzeile"/>
      <w:rPr>
        <w:rFonts w:ascii="Helvetica Neue Light" w:hAnsi="Helvetica Neue Light"/>
        <w:sz w:val="52"/>
        <w:u w:val="none"/>
      </w:rPr>
    </w:pPr>
    <w:r>
      <w:pict w14:anchorId="436DD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style="position:absolute;margin-left:372.05pt;margin-top:10.75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"/>
          <o:lock v:ext="edit" cropping="t" verticies="t"/>
          <w10:wrap type="tight"/>
        </v:shape>
      </w:pict>
    </w:r>
    <w:r>
      <w:rPr>
        <w:rFonts w:ascii="Helvetica Neue Light" w:hAnsi="Helvetica Neue Light"/>
        <w:sz w:val="52"/>
        <w:u w:val="none"/>
      </w:rPr>
      <w:t xml:space="preserve">Press Release</w:t>
    </w:r>
  </w:p>
  <w:p w:rsidR="00861B15" w:rsidRDefault="00CA48CB">
    <w:pPr>
      <w:pStyle w:val="Kopfzeile"/>
    </w:pPr>
  </w:p>
  <w:p w:rsidR="00861B15" w:rsidRDefault="00CA48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83"/>
    <w:rsid w:val="004C5206"/>
    <w:rsid w:val="004F476E"/>
    <w:rsid w:val="00B33D83"/>
    <w:rsid w:val="00CA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538B64"/>
  <w15:chartTrackingRefBased/>
  <w15:docId w15:val="{FD939DB7-5022-2C4B-A8B7-00D7442F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asciiTheme="minorHAnsi" w:eastAsiaTheme="minorHAnsi" w:hAnsi="Calibri" w:hAnsiTheme="minorHAnsi" w:cstheme="minorBidi"/>
        <w:sz w:val="24"/>
        <w:szCs w:val="24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33D83"/>
    <w:rPr>
      <w:rFonts w:ascii="Courier New" w:eastAsia="Times New Roman" w:hAnsi="Courier New" w:cs="Times New Roman"/>
      <w:color w:val="00000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  <w:rPr>
      <w:rFonts w:ascii="Calibri" w:hAnsi="Calibri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daten">
    <w:name w:val="Firmendaten"/>
    <w:basedOn w:val="Standard"/>
    <w:rsid w:val="00B33D83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</w:rPr>
  </w:style>
  <w:style w:type="paragraph" w:styleId="Fuzeile">
    <w:name w:val="footer"/>
    <w:basedOn w:val="Standard"/>
    <w:link w:val="FuzeileZchn"/>
    <w:rsid w:val="00B33D83"/>
    <w:pPr>
      <w:tabs>
        <w:tab w:val="center" w:pos="4536"/>
        <w:tab w:val="right" w:pos="9072"/>
      </w:tabs>
    </w:pPr>
    <w:rPr>
      <w:rFonts w:ascii="Courier New" w:hAnsi="Courier New"/>
    </w:rPr>
  </w:style>
  <w:style w:type="character" w:customStyle="1" w:styleId="FuzeileZchn">
    <w:name w:val="Fußzeile Zchn"/>
    <w:basedOn w:val="Absatz-Standardschriftart"/>
    <w:link w:val="Fuzeile"/>
    <w:rsid w:val="00B33D83"/>
    <w:rPr>
      <w:rFonts w:ascii="Courier New" w:eastAsia="Times New Roman" w:hAnsi="Courier New" w:cs="Times New Roman"/>
      <w:color w:val="000000"/>
      <w:szCs w:val="20"/>
      <w:u w:val="single"/>
    </w:rPr>
  </w:style>
  <w:style w:type="character" w:styleId="Seitenzahl">
    <w:name w:val="page number"/>
    <w:basedOn w:val="Absatz-Standardschriftart"/>
    <w:rsid w:val="00B33D83"/>
    <w:rPr>
      <w:rFonts w:ascii="Calibri" w:hAnsi="Calibri"/>
    </w:rPr>
  </w:style>
  <w:style w:type="paragraph" w:styleId="Kopfzeile">
    <w:name w:val="header"/>
    <w:basedOn w:val="Standard"/>
    <w:link w:val="KopfzeileZchn"/>
    <w:rsid w:val="00B33D83"/>
    <w:pPr>
      <w:tabs>
        <w:tab w:val="center" w:pos="4536"/>
        <w:tab w:val="right" w:pos="9072"/>
      </w:tabs>
    </w:pPr>
    <w:rPr>
      <w:rFonts w:ascii="Courier New" w:hAnsi="Courier New"/>
    </w:rPr>
  </w:style>
  <w:style w:type="character" w:customStyle="1" w:styleId="KopfzeileZchn">
    <w:name w:val="Kopfzeile Zchn"/>
    <w:basedOn w:val="Absatz-Standardschriftart"/>
    <w:link w:val="Kopfzeile"/>
    <w:rsid w:val="00B33D83"/>
    <w:rPr>
      <w:rFonts w:ascii="Courier New" w:eastAsia="Times New Roman" w:hAnsi="Courier New" w:cs="Times New Roman"/>
      <w:color w:val="00000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2020-02-24T09:40:00Z</dcterms:created>
  <dcterms:modified xsi:type="dcterms:W3CDTF">2020-02-24T09:49:00Z</dcterms:modified>
</cp:coreProperties>
</file>